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8100"/>
        <w:gridCol w:w="6390"/>
      </w:tblGrid>
      <w:tr w:rsidR="00855C11" w:rsidRPr="00BD2DFF" w:rsidTr="009E7D5E">
        <w:tc>
          <w:tcPr>
            <w:tcW w:w="14490" w:type="dxa"/>
            <w:gridSpan w:val="2"/>
          </w:tcPr>
          <w:p w:rsidR="00855C11" w:rsidRPr="000027C0" w:rsidRDefault="00071ED2" w:rsidP="00855C1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Sheth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N.K.T.T</w:t>
            </w:r>
            <w:r w:rsidR="00855C11" w:rsidRPr="000027C0">
              <w:rPr>
                <w:rFonts w:ascii="Arial" w:hAnsi="Arial" w:cs="Arial"/>
                <w:b/>
                <w:sz w:val="24"/>
                <w:szCs w:val="24"/>
              </w:rPr>
              <w:t xml:space="preserve"> College of Commerce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Sheth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J.T.T College of Arts</w:t>
            </w:r>
            <w:r w:rsidR="00855C11" w:rsidRPr="000027C0">
              <w:rPr>
                <w:rFonts w:ascii="Arial" w:hAnsi="Arial" w:cs="Arial"/>
                <w:b/>
                <w:sz w:val="24"/>
                <w:szCs w:val="24"/>
              </w:rPr>
              <w:t>, Thane</w:t>
            </w:r>
          </w:p>
        </w:tc>
      </w:tr>
      <w:tr w:rsidR="00855C11" w:rsidRPr="00BD2DFF" w:rsidTr="009E7D5E">
        <w:tc>
          <w:tcPr>
            <w:tcW w:w="8100" w:type="dxa"/>
          </w:tcPr>
          <w:p w:rsidR="00855C11" w:rsidRPr="000027C0" w:rsidRDefault="00855C11" w:rsidP="00855C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27C0">
              <w:rPr>
                <w:rFonts w:ascii="Arial" w:hAnsi="Arial" w:cs="Arial"/>
                <w:b/>
                <w:sz w:val="24"/>
                <w:szCs w:val="24"/>
              </w:rPr>
              <w:t>Name of the Professor:</w:t>
            </w:r>
            <w:r w:rsidR="00003034" w:rsidRPr="000027C0">
              <w:rPr>
                <w:rFonts w:ascii="Arial" w:hAnsi="Arial" w:cs="Arial"/>
                <w:b/>
                <w:sz w:val="24"/>
                <w:szCs w:val="24"/>
              </w:rPr>
              <w:t xml:space="preserve"> Dr.</w:t>
            </w:r>
            <w:r w:rsidR="00B14D32" w:rsidRPr="000027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03034" w:rsidRPr="000027C0">
              <w:rPr>
                <w:rFonts w:ascii="Arial" w:hAnsi="Arial" w:cs="Arial"/>
                <w:b/>
                <w:sz w:val="24"/>
                <w:szCs w:val="24"/>
              </w:rPr>
              <w:t>Neelam</w:t>
            </w:r>
            <w:proofErr w:type="spellEnd"/>
            <w:r w:rsidR="00003034" w:rsidRPr="000027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003034" w:rsidRPr="000027C0">
              <w:rPr>
                <w:rFonts w:ascii="Arial" w:hAnsi="Arial" w:cs="Arial"/>
                <w:b/>
                <w:sz w:val="24"/>
                <w:szCs w:val="24"/>
              </w:rPr>
              <w:t>Shaikh</w:t>
            </w:r>
            <w:proofErr w:type="spellEnd"/>
          </w:p>
        </w:tc>
        <w:tc>
          <w:tcPr>
            <w:tcW w:w="6390" w:type="dxa"/>
          </w:tcPr>
          <w:p w:rsidR="00855C11" w:rsidRPr="000027C0" w:rsidRDefault="00855C11" w:rsidP="000030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27C0">
              <w:rPr>
                <w:rFonts w:ascii="Arial" w:hAnsi="Arial" w:cs="Arial"/>
                <w:b/>
                <w:sz w:val="24"/>
                <w:szCs w:val="24"/>
              </w:rPr>
              <w:t xml:space="preserve">Class: </w:t>
            </w:r>
            <w:r w:rsidR="00003034" w:rsidRPr="000027C0">
              <w:rPr>
                <w:rFonts w:ascii="Arial" w:hAnsi="Arial" w:cs="Arial"/>
                <w:b/>
                <w:sz w:val="24"/>
                <w:szCs w:val="24"/>
              </w:rPr>
              <w:t>M.Com II (AA)</w:t>
            </w:r>
            <w:r w:rsidR="00AF3942" w:rsidRPr="000027C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702443" w:rsidRPr="000027C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  <w:r w:rsidR="00B14D32" w:rsidRPr="000027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F3942" w:rsidRPr="000027C0">
              <w:rPr>
                <w:rFonts w:ascii="Arial" w:hAnsi="Arial" w:cs="Arial"/>
                <w:b/>
                <w:sz w:val="24"/>
                <w:szCs w:val="24"/>
              </w:rPr>
              <w:t xml:space="preserve"> Semester: </w:t>
            </w:r>
            <w:r w:rsidR="00003034" w:rsidRPr="000027C0">
              <w:rPr>
                <w:rFonts w:ascii="Arial" w:hAnsi="Arial" w:cs="Arial"/>
                <w:b/>
                <w:sz w:val="24"/>
                <w:szCs w:val="24"/>
              </w:rPr>
              <w:t>IV</w:t>
            </w:r>
            <w:r w:rsidR="000027C0">
              <w:rPr>
                <w:rFonts w:ascii="Arial" w:hAnsi="Arial" w:cs="Arial"/>
                <w:b/>
                <w:sz w:val="24"/>
                <w:szCs w:val="24"/>
              </w:rPr>
              <w:t>/CBCS</w:t>
            </w:r>
          </w:p>
        </w:tc>
      </w:tr>
      <w:tr w:rsidR="00855C11" w:rsidRPr="00BD2DFF" w:rsidTr="009E7D5E">
        <w:tc>
          <w:tcPr>
            <w:tcW w:w="8100" w:type="dxa"/>
          </w:tcPr>
          <w:p w:rsidR="00855C11" w:rsidRPr="000027C0" w:rsidRDefault="00855C11" w:rsidP="00855C11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27C0">
              <w:rPr>
                <w:rFonts w:ascii="Arial" w:hAnsi="Arial" w:cs="Arial"/>
                <w:b/>
                <w:sz w:val="24"/>
                <w:szCs w:val="24"/>
              </w:rPr>
              <w:t>Subject :</w:t>
            </w:r>
            <w:r w:rsidR="00003034" w:rsidRPr="000027C0">
              <w:rPr>
                <w:rFonts w:ascii="Arial" w:hAnsi="Arial" w:cs="Arial"/>
                <w:b/>
                <w:sz w:val="24"/>
                <w:szCs w:val="24"/>
              </w:rPr>
              <w:t xml:space="preserve"> Corporate Financial Accounting</w:t>
            </w:r>
          </w:p>
        </w:tc>
        <w:tc>
          <w:tcPr>
            <w:tcW w:w="6390" w:type="dxa"/>
          </w:tcPr>
          <w:p w:rsidR="00855C11" w:rsidRPr="000027C0" w:rsidRDefault="00855C11" w:rsidP="0000303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027C0">
              <w:rPr>
                <w:rFonts w:ascii="Arial" w:hAnsi="Arial" w:cs="Arial"/>
                <w:b/>
                <w:sz w:val="24"/>
                <w:szCs w:val="24"/>
              </w:rPr>
              <w:t xml:space="preserve">Paper </w:t>
            </w:r>
            <w:r w:rsidR="00003034" w:rsidRPr="000027C0">
              <w:rPr>
                <w:rFonts w:ascii="Arial" w:hAnsi="Arial" w:cs="Arial"/>
                <w:b/>
                <w:sz w:val="24"/>
                <w:szCs w:val="24"/>
              </w:rPr>
              <w:t>Code</w:t>
            </w:r>
            <w:r w:rsidRPr="000027C0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13603B" w:rsidRPr="000027C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565BF" w:rsidRPr="000027C0">
              <w:rPr>
                <w:rFonts w:ascii="Arial" w:hAnsi="Arial" w:cs="Arial"/>
                <w:b/>
                <w:sz w:val="24"/>
                <w:szCs w:val="24"/>
                <w:highlight w:val="yellow"/>
              </w:rPr>
              <w:t>67501</w:t>
            </w:r>
            <w:r w:rsidR="0013603B" w:rsidRPr="000027C0">
              <w:rPr>
                <w:rFonts w:ascii="Arial" w:hAnsi="Arial" w:cs="Arial"/>
                <w:b/>
                <w:sz w:val="24"/>
                <w:szCs w:val="24"/>
              </w:rPr>
              <w:t xml:space="preserve">          </w:t>
            </w:r>
            <w:r w:rsidR="00702443" w:rsidRPr="000027C0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</w:tr>
    </w:tbl>
    <w:p w:rsidR="00855C11" w:rsidRPr="00675BC5" w:rsidRDefault="00855C11">
      <w:pPr>
        <w:rPr>
          <w:rFonts w:ascii="Arial" w:hAnsi="Arial" w:cs="Arial"/>
          <w:sz w:val="2"/>
          <w:szCs w:val="24"/>
        </w:rPr>
      </w:pPr>
    </w:p>
    <w:p w:rsidR="00855C11" w:rsidRPr="00BD2DFF" w:rsidRDefault="00855C11" w:rsidP="00855C11">
      <w:pPr>
        <w:jc w:val="center"/>
        <w:rPr>
          <w:rFonts w:ascii="Arial" w:hAnsi="Arial" w:cs="Arial"/>
          <w:b/>
          <w:sz w:val="24"/>
          <w:szCs w:val="24"/>
        </w:rPr>
      </w:pPr>
      <w:r w:rsidRPr="00BD2DFF">
        <w:rPr>
          <w:rFonts w:ascii="Arial" w:hAnsi="Arial" w:cs="Arial"/>
          <w:b/>
          <w:sz w:val="24"/>
          <w:szCs w:val="24"/>
        </w:rPr>
        <w:t xml:space="preserve">MULTIPLE CHOICE QUESTION (MCQ) </w:t>
      </w:r>
      <w:r w:rsidR="000E7CA4">
        <w:rPr>
          <w:rFonts w:ascii="Arial" w:hAnsi="Arial" w:cs="Arial"/>
          <w:b/>
          <w:sz w:val="24"/>
          <w:szCs w:val="24"/>
        </w:rPr>
        <w:t xml:space="preserve">SAMPLE </w:t>
      </w:r>
      <w:r w:rsidRPr="00BD2DFF">
        <w:rPr>
          <w:rFonts w:ascii="Arial" w:hAnsi="Arial" w:cs="Arial"/>
          <w:b/>
          <w:sz w:val="24"/>
          <w:szCs w:val="24"/>
        </w:rPr>
        <w:t xml:space="preserve">QUESTION </w:t>
      </w:r>
      <w:r w:rsidR="00753C8D">
        <w:rPr>
          <w:rFonts w:ascii="Arial" w:hAnsi="Arial" w:cs="Arial"/>
          <w:b/>
          <w:sz w:val="24"/>
          <w:szCs w:val="24"/>
        </w:rPr>
        <w:t>BANK</w:t>
      </w:r>
    </w:p>
    <w:tbl>
      <w:tblPr>
        <w:tblStyle w:val="TableGrid"/>
        <w:tblW w:w="14490" w:type="dxa"/>
        <w:tblInd w:w="108" w:type="dxa"/>
        <w:tblLook w:val="04A0" w:firstRow="1" w:lastRow="0" w:firstColumn="1" w:lastColumn="0" w:noHBand="0" w:noVBand="1"/>
      </w:tblPr>
      <w:tblGrid>
        <w:gridCol w:w="857"/>
        <w:gridCol w:w="5173"/>
        <w:gridCol w:w="2070"/>
        <w:gridCol w:w="2160"/>
        <w:gridCol w:w="2070"/>
        <w:gridCol w:w="2160"/>
      </w:tblGrid>
      <w:tr w:rsidR="009E7D5E" w:rsidRPr="00BD2DFF" w:rsidTr="001D0916">
        <w:tc>
          <w:tcPr>
            <w:tcW w:w="857" w:type="dxa"/>
          </w:tcPr>
          <w:p w:rsidR="009E7D5E" w:rsidRPr="00BD2DFF" w:rsidRDefault="009E7D5E" w:rsidP="00675B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BD2DFF">
              <w:rPr>
                <w:rFonts w:ascii="Arial" w:hAnsi="Arial" w:cs="Arial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5173" w:type="dxa"/>
          </w:tcPr>
          <w:p w:rsidR="009E7D5E" w:rsidRPr="00BD2DFF" w:rsidRDefault="009E7D5E" w:rsidP="00675B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DFF">
              <w:rPr>
                <w:rFonts w:ascii="Arial" w:hAnsi="Arial" w:cs="Arial"/>
                <w:b/>
                <w:sz w:val="24"/>
                <w:szCs w:val="24"/>
              </w:rPr>
              <w:t>Question</w:t>
            </w:r>
          </w:p>
        </w:tc>
        <w:tc>
          <w:tcPr>
            <w:tcW w:w="2070" w:type="dxa"/>
          </w:tcPr>
          <w:p w:rsidR="009E7D5E" w:rsidRPr="00BD2DFF" w:rsidRDefault="009E7D5E" w:rsidP="00675B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DFF">
              <w:rPr>
                <w:rFonts w:ascii="Arial" w:hAnsi="Arial" w:cs="Arial"/>
                <w:b/>
                <w:sz w:val="24"/>
                <w:szCs w:val="24"/>
              </w:rPr>
              <w:t>Option A</w:t>
            </w:r>
          </w:p>
        </w:tc>
        <w:tc>
          <w:tcPr>
            <w:tcW w:w="2160" w:type="dxa"/>
          </w:tcPr>
          <w:p w:rsidR="009E7D5E" w:rsidRPr="00BD2DFF" w:rsidRDefault="009E7D5E" w:rsidP="00675B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DFF">
              <w:rPr>
                <w:rFonts w:ascii="Arial" w:hAnsi="Arial" w:cs="Arial"/>
                <w:b/>
                <w:sz w:val="24"/>
                <w:szCs w:val="24"/>
              </w:rPr>
              <w:t>Option B</w:t>
            </w:r>
          </w:p>
        </w:tc>
        <w:tc>
          <w:tcPr>
            <w:tcW w:w="2070" w:type="dxa"/>
          </w:tcPr>
          <w:p w:rsidR="009E7D5E" w:rsidRPr="00BD2DFF" w:rsidRDefault="009E7D5E" w:rsidP="00675B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DFF">
              <w:rPr>
                <w:rFonts w:ascii="Arial" w:hAnsi="Arial" w:cs="Arial"/>
                <w:b/>
                <w:sz w:val="24"/>
                <w:szCs w:val="24"/>
              </w:rPr>
              <w:t>Option C</w:t>
            </w:r>
          </w:p>
        </w:tc>
        <w:tc>
          <w:tcPr>
            <w:tcW w:w="2160" w:type="dxa"/>
          </w:tcPr>
          <w:p w:rsidR="009E7D5E" w:rsidRPr="00BD2DFF" w:rsidRDefault="009E7D5E" w:rsidP="00675BC5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2DFF">
              <w:rPr>
                <w:rFonts w:ascii="Arial" w:hAnsi="Arial" w:cs="Arial"/>
                <w:b/>
                <w:sz w:val="24"/>
                <w:szCs w:val="24"/>
              </w:rPr>
              <w:t>Option D</w:t>
            </w:r>
          </w:p>
        </w:tc>
      </w:tr>
      <w:tr w:rsidR="009E7D5E" w:rsidRPr="00BD2DFF" w:rsidTr="001D0916">
        <w:tc>
          <w:tcPr>
            <w:tcW w:w="857" w:type="dxa"/>
          </w:tcPr>
          <w:p w:rsidR="009E7D5E" w:rsidRPr="006D585D" w:rsidRDefault="009E7D5E" w:rsidP="00675BC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85D">
              <w:rPr>
                <w:rFonts w:ascii="Arial" w:hAnsi="Arial" w:cs="Arial"/>
                <w:b/>
                <w:sz w:val="24"/>
                <w:szCs w:val="24"/>
              </w:rPr>
              <w:t>U-1</w:t>
            </w:r>
          </w:p>
        </w:tc>
        <w:tc>
          <w:tcPr>
            <w:tcW w:w="5173" w:type="dxa"/>
            <w:vAlign w:val="center"/>
          </w:tcPr>
          <w:p w:rsidR="009E7D5E" w:rsidRPr="006D585D" w:rsidRDefault="009E7D5E" w:rsidP="00675B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D58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Corporate Financial Reporting</w:t>
            </w:r>
          </w:p>
        </w:tc>
        <w:tc>
          <w:tcPr>
            <w:tcW w:w="2070" w:type="dxa"/>
            <w:vAlign w:val="center"/>
          </w:tcPr>
          <w:p w:rsidR="009E7D5E" w:rsidRPr="00BD2DFF" w:rsidRDefault="009E7D5E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E7D5E" w:rsidRPr="00BD2DFF" w:rsidRDefault="009E7D5E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9E7D5E" w:rsidRPr="00BD2DFF" w:rsidRDefault="009E7D5E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9E7D5E" w:rsidRPr="00BD2DFF" w:rsidRDefault="009E7D5E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F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Segment reporting has to be done as per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18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14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</w:t>
            </w:r>
            <w:proofErr w:type="spell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108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1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F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Director's Report is Mandatory as per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 134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 215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 15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</w:t>
            </w:r>
            <w:proofErr w:type="gram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231 of the companies Act. 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D2DF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73" w:type="dxa"/>
            <w:vAlign w:val="center"/>
          </w:tcPr>
          <w:p w:rsidR="002E6B47" w:rsidRPr="007201A5" w:rsidRDefault="002E6B47" w:rsidP="00646F02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 xml:space="preserve">Audit </w:t>
            </w:r>
            <w:r w:rsidR="00646F02">
              <w:rPr>
                <w:rFonts w:ascii="Arial" w:eastAsia="Times New Roman" w:hAnsi="Arial" w:cs="Arial"/>
                <w:sz w:val="24"/>
                <w:szCs w:val="24"/>
              </w:rPr>
              <w:t>report is sent to________________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members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directors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M.D.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consumers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73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Debt equity ratio shows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Short term solvency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liquidity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long term solvency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profitability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173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The 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xample of Accounting policy is </w:t>
            </w:r>
            <w:r w:rsidR="00646F02">
              <w:rPr>
                <w:rFonts w:ascii="Arial" w:eastAsia="Times New Roman" w:hAnsi="Arial" w:cs="Arial"/>
                <w:sz w:val="24"/>
                <w:szCs w:val="24"/>
              </w:rPr>
              <w:t>_______________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Consistency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Accrual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Depreciation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going concern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173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Audit report must be signed by </w:t>
            </w:r>
            <w:r w:rsidR="00646F02">
              <w:rPr>
                <w:rFonts w:ascii="Arial" w:eastAsia="Times New Roman" w:hAnsi="Arial" w:cs="Arial"/>
                <w:sz w:val="24"/>
                <w:szCs w:val="24"/>
              </w:rPr>
              <w:t>___________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The auditor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The M.D.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The chairman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28587F">
            <w:pPr>
              <w:spacing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The accountant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element of auditor’s report that distinguishes it from reports that might be issued by others is________________.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Title 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Auditor signature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Addressee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Opinion Paragraph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173" w:type="dxa"/>
            <w:vAlign w:val="center"/>
          </w:tcPr>
          <w:p w:rsidR="002E6B47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Management Discussion and Analysis is mandatory as per 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clause of the listing agreement _______________________</w:t>
            </w:r>
          </w:p>
          <w:p w:rsidR="00646F02" w:rsidRPr="00BD2DFF" w:rsidRDefault="00646F02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56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Corporate Governance is mandatory for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Firms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companies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cooperatives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28587F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proprietors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173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Particulars of specified employees should be given in Director's Report vid</w:t>
            </w:r>
            <w:r w:rsidR="00646F02">
              <w:rPr>
                <w:rFonts w:ascii="Arial" w:eastAsia="Times New Roman" w:hAnsi="Arial" w:cs="Arial"/>
                <w:sz w:val="24"/>
                <w:szCs w:val="24"/>
              </w:rPr>
              <w:t>e section of the Companies Act ____________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217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217 A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217 2A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134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173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The auditors should enquire into loa</w:t>
            </w:r>
            <w:r w:rsidR="00646F02">
              <w:rPr>
                <w:rFonts w:ascii="Arial" w:eastAsia="Times New Roman" w:hAnsi="Arial" w:cs="Arial"/>
                <w:sz w:val="24"/>
                <w:szCs w:val="24"/>
              </w:rPr>
              <w:t>ns and advances as per section _________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143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227 (B)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227 (BB)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227 (AA)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173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The premier National institution in Ind</w:t>
            </w:r>
            <w:r w:rsidR="00646F02">
              <w:rPr>
                <w:rFonts w:ascii="Arial" w:eastAsia="Times New Roman" w:hAnsi="Arial" w:cs="Arial"/>
                <w:sz w:val="24"/>
                <w:szCs w:val="24"/>
              </w:rPr>
              <w:t>ia in Accounting Profession is ________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ICAI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ICWAI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ICSI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201A5">
              <w:rPr>
                <w:rFonts w:ascii="Arial" w:eastAsia="Times New Roman" w:hAnsi="Arial" w:cs="Arial"/>
                <w:sz w:val="24"/>
                <w:szCs w:val="24"/>
              </w:rPr>
              <w:t>CMA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173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sz w:val="24"/>
                <w:szCs w:val="24"/>
              </w:rPr>
              <w:t>The most common type of audit report contains an __________ opinion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sz w:val="24"/>
                <w:szCs w:val="24"/>
              </w:rPr>
              <w:t>Adverse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sz w:val="24"/>
                <w:szCs w:val="24"/>
              </w:rPr>
              <w:t>Disclaimer</w:t>
            </w:r>
          </w:p>
        </w:tc>
        <w:tc>
          <w:tcPr>
            <w:tcW w:w="207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sz w:val="24"/>
                <w:szCs w:val="24"/>
              </w:rPr>
              <w:t>Qualified</w:t>
            </w:r>
          </w:p>
        </w:tc>
        <w:tc>
          <w:tcPr>
            <w:tcW w:w="2160" w:type="dxa"/>
            <w:vAlign w:val="center"/>
          </w:tcPr>
          <w:p w:rsidR="002E6B47" w:rsidRPr="007201A5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sz w:val="24"/>
                <w:szCs w:val="24"/>
              </w:rPr>
              <w:t>Unqualified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173" w:type="dxa"/>
            <w:vAlign w:val="center"/>
          </w:tcPr>
          <w:p w:rsidR="002E6B47" w:rsidRPr="004A346C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346C">
              <w:rPr>
                <w:rFonts w:ascii="Arial" w:eastAsia="Times New Roman" w:hAnsi="Arial" w:cs="Arial"/>
                <w:sz w:val="24"/>
                <w:szCs w:val="24"/>
              </w:rPr>
              <w:t>The schedule which requires disc</w:t>
            </w:r>
            <w:r w:rsidR="00646F02">
              <w:rPr>
                <w:rFonts w:ascii="Arial" w:eastAsia="Times New Roman" w:hAnsi="Arial" w:cs="Arial"/>
                <w:sz w:val="24"/>
                <w:szCs w:val="24"/>
              </w:rPr>
              <w:t>losure of depreciation methods ___________</w:t>
            </w:r>
          </w:p>
        </w:tc>
        <w:tc>
          <w:tcPr>
            <w:tcW w:w="2070" w:type="dxa"/>
            <w:vAlign w:val="center"/>
          </w:tcPr>
          <w:p w:rsidR="002E6B47" w:rsidRPr="004A346C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346C">
              <w:rPr>
                <w:rFonts w:ascii="Arial" w:eastAsia="Times New Roman" w:hAnsi="Arial" w:cs="Arial"/>
                <w:sz w:val="24"/>
                <w:szCs w:val="24"/>
              </w:rPr>
              <w:t>VI</w:t>
            </w:r>
          </w:p>
        </w:tc>
        <w:tc>
          <w:tcPr>
            <w:tcW w:w="2160" w:type="dxa"/>
            <w:vAlign w:val="center"/>
          </w:tcPr>
          <w:p w:rsidR="002E6B47" w:rsidRPr="004A346C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346C">
              <w:rPr>
                <w:rFonts w:ascii="Arial" w:eastAsia="Times New Roman" w:hAnsi="Arial" w:cs="Arial"/>
                <w:sz w:val="24"/>
                <w:szCs w:val="24"/>
              </w:rPr>
              <w:t>VIII</w:t>
            </w:r>
          </w:p>
        </w:tc>
        <w:tc>
          <w:tcPr>
            <w:tcW w:w="2070" w:type="dxa"/>
            <w:vAlign w:val="center"/>
          </w:tcPr>
          <w:p w:rsidR="002E6B47" w:rsidRPr="004A346C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346C">
              <w:rPr>
                <w:rFonts w:ascii="Arial" w:eastAsia="Times New Roman" w:hAnsi="Arial" w:cs="Arial"/>
                <w:sz w:val="24"/>
                <w:szCs w:val="24"/>
              </w:rPr>
              <w:t>VII</w:t>
            </w:r>
          </w:p>
        </w:tc>
        <w:tc>
          <w:tcPr>
            <w:tcW w:w="2160" w:type="dxa"/>
            <w:vAlign w:val="center"/>
          </w:tcPr>
          <w:p w:rsidR="002E6B47" w:rsidRPr="004A346C" w:rsidRDefault="002E6B47" w:rsidP="00D4596C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346C">
              <w:rPr>
                <w:rFonts w:ascii="Arial" w:eastAsia="Times New Roman" w:hAnsi="Arial" w:cs="Arial"/>
                <w:sz w:val="24"/>
                <w:szCs w:val="24"/>
              </w:rPr>
              <w:t>XIV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6D585D" w:rsidRDefault="002E6B47" w:rsidP="00675BC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85D">
              <w:rPr>
                <w:rFonts w:ascii="Arial" w:hAnsi="Arial" w:cs="Arial"/>
                <w:b/>
                <w:sz w:val="24"/>
                <w:szCs w:val="24"/>
              </w:rPr>
              <w:t>U-2</w:t>
            </w:r>
          </w:p>
        </w:tc>
        <w:tc>
          <w:tcPr>
            <w:tcW w:w="5173" w:type="dxa"/>
            <w:vAlign w:val="center"/>
          </w:tcPr>
          <w:p w:rsidR="002E6B47" w:rsidRPr="006D585D" w:rsidRDefault="002E6B47" w:rsidP="00675B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D58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International Financial Reporting Standard(IFRS) and </w:t>
            </w:r>
            <w:proofErr w:type="spellStart"/>
            <w:r w:rsidRPr="006D58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Ind</w:t>
            </w:r>
            <w:proofErr w:type="spellEnd"/>
            <w:r w:rsidRPr="006D585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- AS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173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Interpretations on application of IFAS are issued by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</w:t>
            </w:r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SIC</w:t>
            </w:r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IFRIC</w:t>
            </w:r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IASB</w:t>
            </w:r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ICAI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173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Till date the number of IFRI interpretation issued is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</w:t>
            </w:r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173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core group issued press release as on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</w:t>
            </w:r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1/1/2010</w:t>
            </w:r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1/25/2011</w:t>
            </w:r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1/22/2010</w:t>
            </w:r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5/28/2010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173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core group ha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 decided to converge to IFRS in ___________</w:t>
            </w:r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phases</w:t>
            </w:r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phases</w:t>
            </w:r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 phases</w:t>
            </w:r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phases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173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SME are those organizations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whose turnover does not exceed __________</w:t>
            </w:r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101 </w:t>
            </w:r>
            <w:proofErr w:type="spellStart"/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crores</w:t>
            </w:r>
            <w:proofErr w:type="spellEnd"/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100 </w:t>
            </w:r>
            <w:proofErr w:type="spellStart"/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crores</w:t>
            </w:r>
            <w:proofErr w:type="spellEnd"/>
          </w:p>
        </w:tc>
        <w:tc>
          <w:tcPr>
            <w:tcW w:w="207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200 </w:t>
            </w:r>
            <w:proofErr w:type="spellStart"/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crores</w:t>
            </w:r>
            <w:proofErr w:type="spellEnd"/>
          </w:p>
        </w:tc>
        <w:tc>
          <w:tcPr>
            <w:tcW w:w="2160" w:type="dxa"/>
            <w:vAlign w:val="center"/>
          </w:tcPr>
          <w:p w:rsidR="002E6B47" w:rsidRPr="00093490" w:rsidRDefault="002E6B47" w:rsidP="00675BC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250 </w:t>
            </w:r>
            <w:proofErr w:type="spellStart"/>
            <w:r w:rsidRPr="000934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crores</w:t>
            </w:r>
            <w:proofErr w:type="spellEnd"/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external revenue reported by operating segment is l</w:t>
            </w:r>
            <w:r w:rsidR="00646F0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ess than _____ of total revenue.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75%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50%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EPS is to be disclosed in</w:t>
            </w:r>
            <w:r w:rsidR="009E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equal to fair value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lower than fair value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higher than fair value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Moderate than fair value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Right issues are generally made at a price</w:t>
            </w:r>
            <w:r w:rsidR="009E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 V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 IV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 IV of the schedule VI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Part III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</w:t>
            </w:r>
            <w:r w:rsidR="009E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</w:t>
            </w: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 prescribes accounting treatment for property.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</w:t>
            </w:r>
            <w:proofErr w:type="spell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10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</w:t>
            </w:r>
            <w:proofErr w:type="spell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9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</w:t>
            </w:r>
            <w:proofErr w:type="spell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16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</w:t>
            </w:r>
            <w:proofErr w:type="spell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12 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173" w:type="dxa"/>
            <w:vAlign w:val="center"/>
          </w:tcPr>
          <w:p w:rsidR="002E6B47" w:rsidRPr="00BD2DFF" w:rsidRDefault="009E7742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16 does not apply to 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Property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Plant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Equipment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Property held for sale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6D585D" w:rsidRDefault="002E6B47" w:rsidP="00675BC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D585D">
              <w:rPr>
                <w:rFonts w:ascii="Arial" w:hAnsi="Arial" w:cs="Arial"/>
                <w:b/>
                <w:sz w:val="24"/>
                <w:szCs w:val="24"/>
              </w:rPr>
              <w:t>U-3</w:t>
            </w:r>
          </w:p>
        </w:tc>
        <w:tc>
          <w:tcPr>
            <w:tcW w:w="5173" w:type="dxa"/>
            <w:vAlign w:val="center"/>
          </w:tcPr>
          <w:p w:rsidR="002E6B47" w:rsidRPr="006D585D" w:rsidRDefault="002E6B47" w:rsidP="00675B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6D585D">
              <w:rPr>
                <w:rFonts w:ascii="Arial" w:hAnsi="Arial" w:cs="Arial"/>
                <w:b/>
                <w:sz w:val="24"/>
                <w:szCs w:val="24"/>
              </w:rPr>
              <w:t>Valuation of Business for Amalgamation &amp; Merger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</w:t>
            </w:r>
            <w:r w:rsidR="009E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company earns a net profit of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24,000 with a capital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of </w:t>
            </w: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1,20,000</w:t>
            </w:r>
            <w:proofErr w:type="gram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The NRR is 10%. Under capitalization of super profit, goodwill will be </w:t>
            </w:r>
            <w:r w:rsidR="009E774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120,000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70,000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12,000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24,000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Goodwill as per purchase of super profit method is equal to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 Profit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 Profit × amount of Purchases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 Profit × No of year's Purchases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Normal Profit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Goodwill is paid for obtaining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future benefit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Present benefit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Past benefit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Estimate the benefit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Rate of interest is 11% and the rate of risk is 9%. The normal rate of return is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11%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9%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2%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Quoted shares are those shares which are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Listed on the stock exchange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quoted daily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quoted by the seller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quoted by the buyer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Discounted Cash Flow method is used in the ______________approach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Asset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Market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NOTA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Any non-trading income included in the profit should be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eliminated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added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ignored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Deducted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5173" w:type="dxa"/>
            <w:vAlign w:val="center"/>
          </w:tcPr>
          <w:p w:rsidR="002E6B47" w:rsidRPr="00BD2DFF" w:rsidRDefault="009931B8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Capital employed at </w:t>
            </w:r>
            <w:proofErr w:type="gramStart"/>
            <w:r w:rsidR="002E6B47"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</w:t>
            </w:r>
            <w:r w:rsidR="002E6B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  beginning</w:t>
            </w:r>
            <w:proofErr w:type="gramEnd"/>
            <w:r w:rsidR="002E6B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of  the  year  is </w:t>
            </w:r>
            <w:r w:rsidR="002E6B47"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5,20,000 and the pro</w:t>
            </w:r>
            <w:r w:rsidR="002E6B4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fit earned during the year is </w:t>
            </w:r>
            <w:r w:rsidR="002E6B47"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60,000. Average capital employed </w:t>
            </w:r>
            <w:r w:rsidR="002E6B47"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during the year is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5,50,000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5,20,000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5,80,000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4,60,000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34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Super Profit is </w:t>
            </w: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9,167 and the Normal Rate of Return is 10% Goodwill as per capitalization of Super Profit method is equal to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91,670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90,600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67,910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95,000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Capital employed is </w:t>
            </w: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0,000 Trading Profit </w:t>
            </w:r>
            <w:proofErr w:type="gramStart"/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amounted</w:t>
            </w:r>
            <w:proofErr w:type="gramEnd"/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12,200, 15,000 and </w:t>
            </w: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2000 loss for 2008, 2009 and 2010 respectively. Rate of interest is 8% and the rate of risk is 2% Remuneration from alternative em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ployment of the proprietor is </w:t>
            </w: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3,600 </w:t>
            </w:r>
            <w:proofErr w:type="gramStart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</w:t>
            </w:r>
            <w:proofErr w:type="gram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Amount of Goodwill at 3 years. purchase of super Profit is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8,000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8,800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8,850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9,500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Average Profit is 19,167 and normal profit is </w:t>
            </w: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10,000. The Super Profit is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9,167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29,167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19,167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10,000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Monetary value of the reputation , connections and profit earning capacity of a firm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Trade mark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Goodwill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 profit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Brand name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Rate of profit estimated or expected on capital employed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Super profit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Average profit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Normal rate of return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Capital employed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 net asset method value of a share depends on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 assets available to equity shareholders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 assets available to debentures holders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 assets available to prefer shareholders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Net assets available to equity and preference shareholder both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Prior Sale of Business method is used in the __________approach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Income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Asset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Market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NOTA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197415" w:rsidRDefault="002E6B47" w:rsidP="00675BC5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73" w:type="dxa"/>
            <w:vAlign w:val="center"/>
          </w:tcPr>
          <w:p w:rsidR="002E6B47" w:rsidRPr="00197415" w:rsidRDefault="002E6B47" w:rsidP="00675BC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97415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Consolidated Financial Statement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</w:t>
            </w: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 governs preparation of consolidated financial statements.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11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</w:t>
            </w:r>
            <w:proofErr w:type="spell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110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14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10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 prescribes the form of consolidated financial statements.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</w:t>
            </w:r>
            <w:proofErr w:type="spellEnd"/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AS 110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14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10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 9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173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Subsidiary Co. is defined by sec. _____ of the Companies Act 2013.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2(87)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2(42)</w:t>
            </w:r>
          </w:p>
        </w:tc>
        <w:tc>
          <w:tcPr>
            <w:tcW w:w="207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2(46)</w:t>
            </w:r>
          </w:p>
        </w:tc>
        <w:tc>
          <w:tcPr>
            <w:tcW w:w="2160" w:type="dxa"/>
            <w:vAlign w:val="center"/>
          </w:tcPr>
          <w:p w:rsidR="002E6B47" w:rsidRPr="00BD2DFF" w:rsidRDefault="002E6B47" w:rsidP="00675BC5">
            <w:pPr>
              <w:spacing w:line="36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D2D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2(57)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5173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 Ltd with 80% shares of Y Ltd supplied goods to Y Ltd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50,000 with a profit of 10% on sale 40% of the goods are still in the stock of Y ltd. The unrealized profit on stock is________</w:t>
            </w:r>
          </w:p>
        </w:tc>
        <w:tc>
          <w:tcPr>
            <w:tcW w:w="2070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Rs.5000</w:t>
            </w:r>
          </w:p>
        </w:tc>
        <w:tc>
          <w:tcPr>
            <w:tcW w:w="2160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2,500</w:t>
            </w:r>
          </w:p>
        </w:tc>
        <w:tc>
          <w:tcPr>
            <w:tcW w:w="2070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1,600</w:t>
            </w:r>
          </w:p>
        </w:tc>
        <w:tc>
          <w:tcPr>
            <w:tcW w:w="2160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1,000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675BC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173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 Ltd acquired 60% shares of N Company on 1</w:t>
            </w:r>
            <w:r w:rsidRPr="006808B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July, 2019. If the fixed assets of N Ltd are revalued upwards 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1,50,000 then the share of capital profit of minority shareholders is____</w:t>
            </w:r>
          </w:p>
        </w:tc>
        <w:tc>
          <w:tcPr>
            <w:tcW w:w="2070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90,000</w:t>
            </w:r>
          </w:p>
        </w:tc>
        <w:tc>
          <w:tcPr>
            <w:tcW w:w="2160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60,000</w:t>
            </w:r>
          </w:p>
        </w:tc>
        <w:tc>
          <w:tcPr>
            <w:tcW w:w="2070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37,500</w:t>
            </w:r>
          </w:p>
        </w:tc>
        <w:tc>
          <w:tcPr>
            <w:tcW w:w="2160" w:type="dxa"/>
          </w:tcPr>
          <w:p w:rsidR="002E6B47" w:rsidRPr="00BD2DFF" w:rsidRDefault="002E6B47" w:rsidP="00675BC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22,500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173" w:type="dxa"/>
            <w:vAlign w:val="center"/>
          </w:tcPr>
          <w:p w:rsidR="002E6B47" w:rsidRPr="00871F8E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1F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Parent’s share in post-acquisition profit is added to _____ _____.</w:t>
            </w:r>
          </w:p>
        </w:tc>
        <w:tc>
          <w:tcPr>
            <w:tcW w:w="2070" w:type="dxa"/>
            <w:vAlign w:val="center"/>
          </w:tcPr>
          <w:p w:rsidR="002E6B47" w:rsidRPr="00871F8E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1F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Subsidiary</w:t>
            </w:r>
          </w:p>
        </w:tc>
        <w:tc>
          <w:tcPr>
            <w:tcW w:w="2160" w:type="dxa"/>
            <w:vAlign w:val="center"/>
          </w:tcPr>
          <w:p w:rsidR="002E6B47" w:rsidRPr="00871F8E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1F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Cumulative Reserve</w:t>
            </w:r>
          </w:p>
        </w:tc>
        <w:tc>
          <w:tcPr>
            <w:tcW w:w="2070" w:type="dxa"/>
            <w:vAlign w:val="center"/>
          </w:tcPr>
          <w:p w:rsidR="002E6B47" w:rsidRPr="00871F8E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71F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Outsider's interest</w:t>
            </w:r>
          </w:p>
        </w:tc>
        <w:tc>
          <w:tcPr>
            <w:tcW w:w="2160" w:type="dxa"/>
            <w:vAlign w:val="center"/>
          </w:tcPr>
          <w:p w:rsidR="002E6B47" w:rsidRPr="00871F8E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Holding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173" w:type="dxa"/>
            <w:vAlign w:val="center"/>
          </w:tcPr>
          <w:p w:rsidR="002E6B47" w:rsidRPr="0075164F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Consideration may be paid in _____ or in _____.</w:t>
            </w:r>
          </w:p>
        </w:tc>
        <w:tc>
          <w:tcPr>
            <w:tcW w:w="2070" w:type="dxa"/>
            <w:vAlign w:val="center"/>
          </w:tcPr>
          <w:p w:rsidR="002E6B47" w:rsidRPr="0075164F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Outsider's interest</w:t>
            </w:r>
          </w:p>
        </w:tc>
        <w:tc>
          <w:tcPr>
            <w:tcW w:w="2160" w:type="dxa"/>
            <w:vAlign w:val="center"/>
          </w:tcPr>
          <w:p w:rsidR="002E6B47" w:rsidRPr="0075164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Stock, Profit</w:t>
            </w:r>
          </w:p>
        </w:tc>
        <w:tc>
          <w:tcPr>
            <w:tcW w:w="2070" w:type="dxa"/>
            <w:vAlign w:val="center"/>
          </w:tcPr>
          <w:p w:rsidR="002E6B47" w:rsidRPr="0075164F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Cash, shares</w:t>
            </w:r>
          </w:p>
        </w:tc>
        <w:tc>
          <w:tcPr>
            <w:tcW w:w="2160" w:type="dxa"/>
            <w:vAlign w:val="center"/>
          </w:tcPr>
          <w:p w:rsidR="002E6B47" w:rsidRPr="0075164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11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Cash, Kind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173" w:type="dxa"/>
            <w:vAlign w:val="center"/>
          </w:tcPr>
          <w:p w:rsidR="002E6B47" w:rsidRPr="0075164F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For dividing the profits &amp; reserve into capital and revenue the deciding factor is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_________________</w:t>
            </w:r>
            <w:r w:rsidRPr="0075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70" w:type="dxa"/>
            <w:vAlign w:val="center"/>
          </w:tcPr>
          <w:p w:rsidR="002E6B47" w:rsidRPr="0075164F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of balance sheet</w:t>
            </w:r>
          </w:p>
        </w:tc>
        <w:tc>
          <w:tcPr>
            <w:tcW w:w="2160" w:type="dxa"/>
            <w:vAlign w:val="center"/>
          </w:tcPr>
          <w:p w:rsidR="002E6B47" w:rsidRPr="0075164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of acquisition of shares</w:t>
            </w:r>
          </w:p>
        </w:tc>
        <w:tc>
          <w:tcPr>
            <w:tcW w:w="2070" w:type="dxa"/>
            <w:vAlign w:val="center"/>
          </w:tcPr>
          <w:p w:rsidR="002E6B47" w:rsidRPr="0075164F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5164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of consolidation</w:t>
            </w:r>
          </w:p>
        </w:tc>
        <w:tc>
          <w:tcPr>
            <w:tcW w:w="2160" w:type="dxa"/>
            <w:vAlign w:val="center"/>
          </w:tcPr>
          <w:p w:rsidR="002E6B47" w:rsidRPr="0075164F" w:rsidRDefault="002E6B47" w:rsidP="00D4596C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2115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Date on consideration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173" w:type="dxa"/>
            <w:vAlign w:val="center"/>
          </w:tcPr>
          <w:p w:rsidR="002E6B47" w:rsidRPr="00DE6E70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6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Dividend declared but not claimed is </w:t>
            </w:r>
            <w:r w:rsidR="009931B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70" w:type="dxa"/>
            <w:vAlign w:val="center"/>
          </w:tcPr>
          <w:p w:rsidR="002E6B47" w:rsidRPr="00DE6E70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6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Unpaid dividend</w:t>
            </w:r>
          </w:p>
        </w:tc>
        <w:tc>
          <w:tcPr>
            <w:tcW w:w="2160" w:type="dxa"/>
            <w:vAlign w:val="center"/>
          </w:tcPr>
          <w:p w:rsidR="002E6B47" w:rsidRPr="00DE6E70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6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Unclaimed dividend</w:t>
            </w:r>
          </w:p>
        </w:tc>
        <w:tc>
          <w:tcPr>
            <w:tcW w:w="2070" w:type="dxa"/>
            <w:vAlign w:val="center"/>
          </w:tcPr>
          <w:p w:rsidR="002E6B47" w:rsidRPr="00DE6E70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E6E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Provision for dividend</w:t>
            </w:r>
          </w:p>
        </w:tc>
        <w:tc>
          <w:tcPr>
            <w:tcW w:w="2160" w:type="dxa"/>
            <w:vAlign w:val="center"/>
          </w:tcPr>
          <w:p w:rsidR="002E6B47" w:rsidRPr="00DE6E70" w:rsidRDefault="002E6B47" w:rsidP="00D4596C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44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Interim dividend</w:t>
            </w:r>
          </w:p>
        </w:tc>
      </w:tr>
      <w:tr w:rsidR="002E6B47" w:rsidRPr="00BD2DFF" w:rsidTr="001D0916">
        <w:tc>
          <w:tcPr>
            <w:tcW w:w="857" w:type="dxa"/>
          </w:tcPr>
          <w:p w:rsidR="002E6B47" w:rsidRPr="00BD2DFF" w:rsidRDefault="002E6B47" w:rsidP="00D459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173" w:type="dxa"/>
          </w:tcPr>
          <w:p w:rsidR="002E6B47" w:rsidRPr="00BD2DFF" w:rsidRDefault="002E6B47" w:rsidP="00D459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Intra group balances and transactions resulting in unrealized profits__________</w:t>
            </w:r>
          </w:p>
        </w:tc>
        <w:tc>
          <w:tcPr>
            <w:tcW w:w="2070" w:type="dxa"/>
          </w:tcPr>
          <w:p w:rsidR="002E6B47" w:rsidRPr="00BD2DFF" w:rsidRDefault="002E6B47" w:rsidP="00D459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 be eliminated in full</w:t>
            </w:r>
          </w:p>
        </w:tc>
        <w:tc>
          <w:tcPr>
            <w:tcW w:w="2160" w:type="dxa"/>
          </w:tcPr>
          <w:p w:rsidR="002E6B47" w:rsidRPr="00BD2DFF" w:rsidRDefault="002E6B47" w:rsidP="00D459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Should be eliminated to the extent of holding company’s share</w:t>
            </w:r>
          </w:p>
        </w:tc>
        <w:tc>
          <w:tcPr>
            <w:tcW w:w="2070" w:type="dxa"/>
          </w:tcPr>
          <w:p w:rsidR="002E6B47" w:rsidRPr="00BD2DFF" w:rsidRDefault="002E6B47" w:rsidP="00D459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 not be eliminated</w:t>
            </w:r>
          </w:p>
        </w:tc>
        <w:tc>
          <w:tcPr>
            <w:tcW w:w="2160" w:type="dxa"/>
          </w:tcPr>
          <w:p w:rsidR="002E6B47" w:rsidRPr="00BD2DFF" w:rsidRDefault="002E6B47" w:rsidP="00D4596C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Eliminated to the extent of minority interest</w:t>
            </w:r>
          </w:p>
        </w:tc>
      </w:tr>
    </w:tbl>
    <w:p w:rsidR="00774211" w:rsidRDefault="00774211" w:rsidP="00675BC5">
      <w:pPr>
        <w:jc w:val="both"/>
        <w:rPr>
          <w:rFonts w:ascii="Arial" w:hAnsi="Arial" w:cs="Arial"/>
          <w:sz w:val="24"/>
          <w:szCs w:val="24"/>
        </w:rPr>
      </w:pPr>
    </w:p>
    <w:p w:rsidR="002E6B47" w:rsidRDefault="002E6B47" w:rsidP="00675BC5">
      <w:pPr>
        <w:jc w:val="both"/>
        <w:rPr>
          <w:rFonts w:ascii="Arial" w:hAnsi="Arial" w:cs="Arial"/>
          <w:sz w:val="24"/>
          <w:szCs w:val="24"/>
        </w:rPr>
      </w:pPr>
    </w:p>
    <w:p w:rsidR="009E7D5E" w:rsidRPr="00BD2DFF" w:rsidRDefault="009E7D5E" w:rsidP="001D0916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****************</w:t>
      </w:r>
    </w:p>
    <w:sectPr w:rsidR="009E7D5E" w:rsidRPr="00BD2DFF" w:rsidSect="00855C11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5E" w:rsidRDefault="000A135E" w:rsidP="000027C0">
      <w:pPr>
        <w:spacing w:after="0" w:line="240" w:lineRule="auto"/>
      </w:pPr>
      <w:r>
        <w:separator/>
      </w:r>
    </w:p>
  </w:endnote>
  <w:endnote w:type="continuationSeparator" w:id="0">
    <w:p w:rsidR="000A135E" w:rsidRDefault="000A135E" w:rsidP="00002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576708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027C0" w:rsidRDefault="000027C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0916" w:rsidRPr="001D0916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027C0" w:rsidRDefault="00002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5E" w:rsidRDefault="000A135E" w:rsidP="000027C0">
      <w:pPr>
        <w:spacing w:after="0" w:line="240" w:lineRule="auto"/>
      </w:pPr>
      <w:r>
        <w:separator/>
      </w:r>
    </w:p>
  </w:footnote>
  <w:footnote w:type="continuationSeparator" w:id="0">
    <w:p w:rsidR="000A135E" w:rsidRDefault="000A135E" w:rsidP="00002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81E"/>
    <w:rsid w:val="000027C0"/>
    <w:rsid w:val="00003034"/>
    <w:rsid w:val="000208F6"/>
    <w:rsid w:val="0002625D"/>
    <w:rsid w:val="000407A8"/>
    <w:rsid w:val="00055106"/>
    <w:rsid w:val="00071ED2"/>
    <w:rsid w:val="00084425"/>
    <w:rsid w:val="00093490"/>
    <w:rsid w:val="000A135E"/>
    <w:rsid w:val="000E567F"/>
    <w:rsid w:val="000E7CA4"/>
    <w:rsid w:val="000F0085"/>
    <w:rsid w:val="00111FE4"/>
    <w:rsid w:val="00121153"/>
    <w:rsid w:val="001320CF"/>
    <w:rsid w:val="0013603B"/>
    <w:rsid w:val="00145D2A"/>
    <w:rsid w:val="00164C97"/>
    <w:rsid w:val="00197415"/>
    <w:rsid w:val="001D0916"/>
    <w:rsid w:val="001E1448"/>
    <w:rsid w:val="001F4F17"/>
    <w:rsid w:val="00234283"/>
    <w:rsid w:val="002400E4"/>
    <w:rsid w:val="00284F67"/>
    <w:rsid w:val="00285818"/>
    <w:rsid w:val="002B3458"/>
    <w:rsid w:val="002E5571"/>
    <w:rsid w:val="002E6B47"/>
    <w:rsid w:val="002F3F64"/>
    <w:rsid w:val="00320616"/>
    <w:rsid w:val="0032166D"/>
    <w:rsid w:val="00404AB5"/>
    <w:rsid w:val="00443C49"/>
    <w:rsid w:val="00445D70"/>
    <w:rsid w:val="00480496"/>
    <w:rsid w:val="004E417A"/>
    <w:rsid w:val="00510858"/>
    <w:rsid w:val="00514925"/>
    <w:rsid w:val="00520701"/>
    <w:rsid w:val="00540A44"/>
    <w:rsid w:val="005411DC"/>
    <w:rsid w:val="005779A7"/>
    <w:rsid w:val="005C6695"/>
    <w:rsid w:val="006161C4"/>
    <w:rsid w:val="00635CE8"/>
    <w:rsid w:val="00646F02"/>
    <w:rsid w:val="006531FE"/>
    <w:rsid w:val="0066494A"/>
    <w:rsid w:val="00675BC5"/>
    <w:rsid w:val="006808B9"/>
    <w:rsid w:val="00690A93"/>
    <w:rsid w:val="006D585D"/>
    <w:rsid w:val="006E758C"/>
    <w:rsid w:val="006F005E"/>
    <w:rsid w:val="00702443"/>
    <w:rsid w:val="00753C8D"/>
    <w:rsid w:val="00773A0E"/>
    <w:rsid w:val="00774211"/>
    <w:rsid w:val="007B7390"/>
    <w:rsid w:val="007C4CEE"/>
    <w:rsid w:val="00816403"/>
    <w:rsid w:val="00821FA8"/>
    <w:rsid w:val="008373F9"/>
    <w:rsid w:val="00854637"/>
    <w:rsid w:val="00855C11"/>
    <w:rsid w:val="00877AA3"/>
    <w:rsid w:val="008A3A57"/>
    <w:rsid w:val="00906548"/>
    <w:rsid w:val="009322DA"/>
    <w:rsid w:val="009356E0"/>
    <w:rsid w:val="00943EB1"/>
    <w:rsid w:val="009828EC"/>
    <w:rsid w:val="009931B8"/>
    <w:rsid w:val="0099443F"/>
    <w:rsid w:val="009C624E"/>
    <w:rsid w:val="009E7742"/>
    <w:rsid w:val="009E7D5E"/>
    <w:rsid w:val="00A644A4"/>
    <w:rsid w:val="00A67144"/>
    <w:rsid w:val="00A75F2E"/>
    <w:rsid w:val="00A84F4F"/>
    <w:rsid w:val="00A9106B"/>
    <w:rsid w:val="00AA1CE2"/>
    <w:rsid w:val="00AE30E8"/>
    <w:rsid w:val="00AF3942"/>
    <w:rsid w:val="00B05412"/>
    <w:rsid w:val="00B14D32"/>
    <w:rsid w:val="00B244EA"/>
    <w:rsid w:val="00B45BD3"/>
    <w:rsid w:val="00B7381E"/>
    <w:rsid w:val="00BA2531"/>
    <w:rsid w:val="00BB37BC"/>
    <w:rsid w:val="00BD12E2"/>
    <w:rsid w:val="00BD2DFF"/>
    <w:rsid w:val="00BE2895"/>
    <w:rsid w:val="00C06D6E"/>
    <w:rsid w:val="00C21416"/>
    <w:rsid w:val="00CB5151"/>
    <w:rsid w:val="00CC6E12"/>
    <w:rsid w:val="00CE046A"/>
    <w:rsid w:val="00CF2E3B"/>
    <w:rsid w:val="00D13981"/>
    <w:rsid w:val="00D40EFC"/>
    <w:rsid w:val="00D41E8E"/>
    <w:rsid w:val="00E23A98"/>
    <w:rsid w:val="00E32E12"/>
    <w:rsid w:val="00E565BF"/>
    <w:rsid w:val="00E5711D"/>
    <w:rsid w:val="00EB67D7"/>
    <w:rsid w:val="00F004A4"/>
    <w:rsid w:val="00F07D57"/>
    <w:rsid w:val="00F14026"/>
    <w:rsid w:val="00F145D9"/>
    <w:rsid w:val="00F205B4"/>
    <w:rsid w:val="00F522DD"/>
    <w:rsid w:val="00F56A56"/>
    <w:rsid w:val="00F65180"/>
    <w:rsid w:val="00FD0FD5"/>
    <w:rsid w:val="00FD7822"/>
    <w:rsid w:val="00FE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C0"/>
  </w:style>
  <w:style w:type="paragraph" w:styleId="Footer">
    <w:name w:val="footer"/>
    <w:basedOn w:val="Normal"/>
    <w:link w:val="FooterChar"/>
    <w:uiPriority w:val="99"/>
    <w:unhideWhenUsed/>
    <w:rsid w:val="0000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5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0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7C0"/>
  </w:style>
  <w:style w:type="paragraph" w:styleId="Footer">
    <w:name w:val="footer"/>
    <w:basedOn w:val="Normal"/>
    <w:link w:val="FooterChar"/>
    <w:uiPriority w:val="99"/>
    <w:unhideWhenUsed/>
    <w:rsid w:val="00002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118</cp:revision>
  <dcterms:created xsi:type="dcterms:W3CDTF">2020-09-19T20:39:00Z</dcterms:created>
  <dcterms:modified xsi:type="dcterms:W3CDTF">2020-09-23T14:15:00Z</dcterms:modified>
</cp:coreProperties>
</file>